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FA4" w:rsidRPr="00A230B8" w:rsidRDefault="00A62FA4"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3E5E46" w:rsidRDefault="003E5E46"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3E5E46" w:rsidRDefault="003E5E46"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62FA4" w:rsidRPr="00A230B8" w:rsidRDefault="00AF7050"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t>C</w:t>
      </w:r>
      <w:r w:rsidR="003E5E46" w:rsidRPr="00A230B8">
        <w:rPr>
          <w:rFonts w:ascii="Times New Roman" w:eastAsia="Times New Roman" w:hAnsi="Times New Roman" w:cs="Times New Roman"/>
          <w:color w:val="000000" w:themeColor="text1"/>
          <w:sz w:val="24"/>
          <w:szCs w:val="24"/>
        </w:rPr>
        <w:t>ase study</w:t>
      </w:r>
    </w:p>
    <w:p w:rsidR="00A230B8" w:rsidRPr="00A230B8" w:rsidRDefault="00AF7050" w:rsidP="00A230B8">
      <w:pPr>
        <w:tabs>
          <w:tab w:val="left" w:pos="2430"/>
        </w:tabs>
        <w:spacing w:line="480" w:lineRule="auto"/>
        <w:contextualSpacing/>
        <w:jc w:val="center"/>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rPr>
        <w:t>Name</w:t>
      </w:r>
    </w:p>
    <w:p w:rsidR="00A230B8" w:rsidRPr="00A230B8" w:rsidRDefault="003E5E46" w:rsidP="00A230B8">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A230B8" w:rsidRPr="00A230B8" w:rsidRDefault="00AF7050" w:rsidP="00A230B8">
      <w:pPr>
        <w:tabs>
          <w:tab w:val="left" w:pos="2430"/>
        </w:tabs>
        <w:spacing w:line="480" w:lineRule="auto"/>
        <w:contextualSpacing/>
        <w:jc w:val="center"/>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rPr>
        <w:t>Course</w:t>
      </w:r>
    </w:p>
    <w:p w:rsidR="00A230B8" w:rsidRPr="00A230B8" w:rsidRDefault="00AF7050" w:rsidP="00A230B8">
      <w:pPr>
        <w:tabs>
          <w:tab w:val="left" w:pos="2430"/>
        </w:tabs>
        <w:spacing w:line="480" w:lineRule="auto"/>
        <w:contextualSpacing/>
        <w:jc w:val="center"/>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rPr>
        <w:t>Date</w:t>
      </w: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A230B8" w:rsidRPr="00A230B8" w:rsidRDefault="00A230B8" w:rsidP="00A230B8">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F5087" w:rsidRPr="00A230B8" w:rsidRDefault="00AF7050"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lastRenderedPageBreak/>
        <w:t>Previous nursing studies have proved that the levels of nurse staffing and the rations of nurse-to-patient affects the outcomes of the patients. It is believed that “missed” nursing care is the mediator in these relationships. Regardless of the settings, nurses can only do so much during shifts</w:t>
      </w:r>
      <w:r w:rsidR="00F94325" w:rsidRPr="00A230B8">
        <w:rPr>
          <w:rFonts w:ascii="Times New Roman" w:hAnsi="Times New Roman" w:cs="Times New Roman"/>
          <w:color w:val="000000" w:themeColor="text1"/>
          <w:sz w:val="24"/>
          <w:szCs w:val="24"/>
          <w:shd w:val="clear" w:color="auto" w:fill="FFFFFF"/>
        </w:rPr>
        <w:t xml:space="preserve"> (Hilton, Sheppard, &amp; </w:t>
      </w:r>
      <w:proofErr w:type="spellStart"/>
      <w:r w:rsidR="00F94325" w:rsidRPr="00A230B8">
        <w:rPr>
          <w:rFonts w:ascii="Times New Roman" w:hAnsi="Times New Roman" w:cs="Times New Roman"/>
          <w:color w:val="000000" w:themeColor="text1"/>
          <w:sz w:val="24"/>
          <w:szCs w:val="24"/>
          <w:shd w:val="clear" w:color="auto" w:fill="FFFFFF"/>
        </w:rPr>
        <w:t>Hemsley</w:t>
      </w:r>
      <w:proofErr w:type="spellEnd"/>
      <w:r w:rsidR="00F94325" w:rsidRPr="00A230B8">
        <w:rPr>
          <w:rFonts w:ascii="Times New Roman" w:hAnsi="Times New Roman" w:cs="Times New Roman"/>
          <w:color w:val="000000" w:themeColor="text1"/>
          <w:sz w:val="24"/>
          <w:szCs w:val="24"/>
          <w:shd w:val="clear" w:color="auto" w:fill="FFFFFF"/>
        </w:rPr>
        <w:t>, 2016)</w:t>
      </w:r>
      <w:r w:rsidRPr="00A230B8">
        <w:rPr>
          <w:rFonts w:ascii="Times New Roman" w:eastAsia="Times New Roman" w:hAnsi="Times New Roman" w:cs="Times New Roman"/>
          <w:color w:val="000000" w:themeColor="text1"/>
          <w:sz w:val="24"/>
          <w:szCs w:val="24"/>
        </w:rPr>
        <w:t>. Quality medical, nursing, and healthcare save lives in the neonatal intensive care unit.</w:t>
      </w:r>
      <w:r w:rsidR="00A60E21" w:rsidRPr="00A230B8">
        <w:rPr>
          <w:rFonts w:ascii="Times New Roman" w:eastAsia="Times New Roman" w:hAnsi="Times New Roman" w:cs="Times New Roman"/>
          <w:color w:val="000000" w:themeColor="text1"/>
          <w:sz w:val="24"/>
          <w:szCs w:val="24"/>
        </w:rPr>
        <w:t xml:space="preserve"> When nurses are compelled to work with high ratios of nurse-to-patients, patients get sent home too early without enough training about the way to take care of their injury or illness, get injured, get infections, and get to die in the neonatal intensive care unit.</w:t>
      </w:r>
    </w:p>
    <w:p w:rsidR="00A60E21" w:rsidRPr="00A230B8" w:rsidRDefault="00AF7050"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t>Also, inadequate nursing on the floor of the neonatal intensive care unit (NICU)</w:t>
      </w:r>
      <w:r w:rsidR="00F82D34" w:rsidRPr="00A230B8">
        <w:rPr>
          <w:rFonts w:ascii="Times New Roman" w:eastAsia="Times New Roman" w:hAnsi="Times New Roman" w:cs="Times New Roman"/>
          <w:color w:val="000000" w:themeColor="text1"/>
          <w:sz w:val="24"/>
          <w:szCs w:val="24"/>
        </w:rPr>
        <w:t xml:space="preserve"> always make the nurses to be overworked or overwhelmed especially during the emergencies in the neonatal intensive care unit. When the clinicians and nurses have more patients, they are not likely to better take care of them</w:t>
      </w:r>
      <w:r w:rsidR="00FB224A" w:rsidRPr="00A230B8">
        <w:rPr>
          <w:rFonts w:ascii="Times New Roman" w:eastAsia="Times New Roman" w:hAnsi="Times New Roman" w:cs="Times New Roman"/>
          <w:color w:val="000000" w:themeColor="text1"/>
          <w:sz w:val="24"/>
          <w:szCs w:val="24"/>
        </w:rPr>
        <w:t xml:space="preserve"> </w:t>
      </w:r>
      <w:r w:rsidR="00FB224A" w:rsidRPr="00A230B8">
        <w:rPr>
          <w:rFonts w:ascii="Times New Roman" w:hAnsi="Times New Roman" w:cs="Times New Roman"/>
          <w:color w:val="000000" w:themeColor="text1"/>
          <w:sz w:val="24"/>
          <w:szCs w:val="24"/>
          <w:shd w:val="clear" w:color="auto" w:fill="FFFFFF"/>
        </w:rPr>
        <w:t xml:space="preserve">(Hilton, Sheppard, &amp; </w:t>
      </w:r>
      <w:proofErr w:type="spellStart"/>
      <w:r w:rsidR="00FB224A" w:rsidRPr="00A230B8">
        <w:rPr>
          <w:rFonts w:ascii="Times New Roman" w:hAnsi="Times New Roman" w:cs="Times New Roman"/>
          <w:color w:val="000000" w:themeColor="text1"/>
          <w:sz w:val="24"/>
          <w:szCs w:val="24"/>
          <w:shd w:val="clear" w:color="auto" w:fill="FFFFFF"/>
        </w:rPr>
        <w:t>Hemsley</w:t>
      </w:r>
      <w:proofErr w:type="spellEnd"/>
      <w:r w:rsidR="00FB224A" w:rsidRPr="00A230B8">
        <w:rPr>
          <w:rFonts w:ascii="Times New Roman" w:hAnsi="Times New Roman" w:cs="Times New Roman"/>
          <w:color w:val="000000" w:themeColor="text1"/>
          <w:sz w:val="24"/>
          <w:szCs w:val="24"/>
          <w:shd w:val="clear" w:color="auto" w:fill="FFFFFF"/>
        </w:rPr>
        <w:t>, 2016)</w:t>
      </w:r>
      <w:r w:rsidR="00F82D34" w:rsidRPr="00A230B8">
        <w:rPr>
          <w:rFonts w:ascii="Times New Roman" w:eastAsia="Times New Roman" w:hAnsi="Times New Roman" w:cs="Times New Roman"/>
          <w:color w:val="000000" w:themeColor="text1"/>
          <w:sz w:val="24"/>
          <w:szCs w:val="24"/>
        </w:rPr>
        <w:t>. Then the patients are more not likely to comprehend the way to manage their illnesses such diabetes, manage and control infection signs of brain injury to enable them to avoid further deteriorations or illnesses or know when to look for help. When medical officers have more patients they are not more likely to intercept and avoid errors. This means there would be more errors in the neonatal intensive care unit that could lead to more patients getting injured or even dying.</w:t>
      </w:r>
    </w:p>
    <w:p w:rsidR="00512209" w:rsidRPr="00A230B8" w:rsidRDefault="00AF7050"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t xml:space="preserve">Patients are more likely to thrive especially when the staff on the neonatal intensive care unit has enough time to advocate with insurance companies, physicians, and other about the care plan of the patients to ensure the patients acquire everything they require in the neonatal intensive care </w:t>
      </w:r>
      <w:r w:rsidR="00FB224A" w:rsidRPr="00A230B8">
        <w:rPr>
          <w:rFonts w:ascii="Times New Roman" w:eastAsia="Times New Roman" w:hAnsi="Times New Roman" w:cs="Times New Roman"/>
          <w:color w:val="000000" w:themeColor="text1"/>
          <w:sz w:val="24"/>
          <w:szCs w:val="24"/>
        </w:rPr>
        <w:t>unit</w:t>
      </w:r>
      <w:r w:rsidR="00FB224A" w:rsidRPr="00A230B8">
        <w:rPr>
          <w:rFonts w:ascii="Times New Roman" w:hAnsi="Times New Roman" w:cs="Times New Roman"/>
          <w:color w:val="000000" w:themeColor="text1"/>
          <w:sz w:val="24"/>
          <w:szCs w:val="24"/>
          <w:shd w:val="clear" w:color="auto" w:fill="FFFFFF"/>
        </w:rPr>
        <w:t xml:space="preserve"> (Scott, Matthews, &amp; Kirwan, 2014)</w:t>
      </w:r>
      <w:r w:rsidRPr="00A230B8">
        <w:rPr>
          <w:rFonts w:ascii="Times New Roman" w:eastAsia="Times New Roman" w:hAnsi="Times New Roman" w:cs="Times New Roman"/>
          <w:color w:val="000000" w:themeColor="text1"/>
          <w:sz w:val="24"/>
          <w:szCs w:val="24"/>
        </w:rPr>
        <w:t xml:space="preserve">. The health care system should improve the poor working environment of the nurses, especially in the NICU. The current inadequate staff in the neonatal intensive care unit is associated with danger to the patient safety and poor patient </w:t>
      </w:r>
      <w:r w:rsidRPr="00A230B8">
        <w:rPr>
          <w:rFonts w:ascii="Times New Roman" w:eastAsia="Times New Roman" w:hAnsi="Times New Roman" w:cs="Times New Roman"/>
          <w:color w:val="000000" w:themeColor="text1"/>
          <w:sz w:val="24"/>
          <w:szCs w:val="24"/>
        </w:rPr>
        <w:lastRenderedPageBreak/>
        <w:t xml:space="preserve">outcomes. Adequate staffing ratios are encouraged to improve the safety of the </w:t>
      </w:r>
      <w:r w:rsidR="00DD3045" w:rsidRPr="00A230B8">
        <w:rPr>
          <w:rFonts w:ascii="Times New Roman" w:eastAsia="Times New Roman" w:hAnsi="Times New Roman" w:cs="Times New Roman"/>
          <w:color w:val="000000" w:themeColor="text1"/>
          <w:sz w:val="24"/>
          <w:szCs w:val="24"/>
        </w:rPr>
        <w:t>patients;</w:t>
      </w:r>
      <w:r w:rsidRPr="00A230B8">
        <w:rPr>
          <w:rFonts w:ascii="Times New Roman" w:eastAsia="Times New Roman" w:hAnsi="Times New Roman" w:cs="Times New Roman"/>
          <w:color w:val="000000" w:themeColor="text1"/>
          <w:sz w:val="24"/>
          <w:szCs w:val="24"/>
        </w:rPr>
        <w:t xml:space="preserve"> however, the legal mandates are inadequate.  </w:t>
      </w:r>
    </w:p>
    <w:p w:rsidR="00F82D34" w:rsidRPr="00A230B8" w:rsidRDefault="00AF7050"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t>Addressing the staff satisfaction through empowerment is necessary for attracting and retaining the nurses and other professional and improving their working environment in the neonatal intensive care unit. Ultimately, empowerment and provision of nurses with problem-solving power, valuable, and training and education of practical recurrent skills, nurses shall gain professional skill and status, respect, and autonomy to result in the efforts of promoting the safety of patients</w:t>
      </w:r>
      <w:r w:rsidR="00FB224A" w:rsidRPr="00A230B8">
        <w:rPr>
          <w:rFonts w:ascii="Times New Roman" w:eastAsia="Times New Roman" w:hAnsi="Times New Roman" w:cs="Times New Roman"/>
          <w:color w:val="000000" w:themeColor="text1"/>
          <w:sz w:val="24"/>
          <w:szCs w:val="24"/>
        </w:rPr>
        <w:t xml:space="preserve"> </w:t>
      </w:r>
      <w:r w:rsidR="00FB224A" w:rsidRPr="00A230B8">
        <w:rPr>
          <w:rFonts w:ascii="Times New Roman" w:hAnsi="Times New Roman" w:cs="Times New Roman"/>
          <w:color w:val="000000" w:themeColor="text1"/>
          <w:sz w:val="24"/>
          <w:szCs w:val="24"/>
          <w:shd w:val="clear" w:color="auto" w:fill="FFFFFF"/>
        </w:rPr>
        <w:t xml:space="preserve">(Hilton, Sheppard, &amp; </w:t>
      </w:r>
      <w:proofErr w:type="spellStart"/>
      <w:r w:rsidR="00FB224A" w:rsidRPr="00A230B8">
        <w:rPr>
          <w:rFonts w:ascii="Times New Roman" w:hAnsi="Times New Roman" w:cs="Times New Roman"/>
          <w:color w:val="000000" w:themeColor="text1"/>
          <w:sz w:val="24"/>
          <w:szCs w:val="24"/>
          <w:shd w:val="clear" w:color="auto" w:fill="FFFFFF"/>
        </w:rPr>
        <w:t>Hemsley</w:t>
      </w:r>
      <w:proofErr w:type="spellEnd"/>
      <w:r w:rsidR="00FB224A" w:rsidRPr="00A230B8">
        <w:rPr>
          <w:rFonts w:ascii="Times New Roman" w:hAnsi="Times New Roman" w:cs="Times New Roman"/>
          <w:color w:val="000000" w:themeColor="text1"/>
          <w:sz w:val="24"/>
          <w:szCs w:val="24"/>
          <w:shd w:val="clear" w:color="auto" w:fill="FFFFFF"/>
        </w:rPr>
        <w:t>, 2016)</w:t>
      </w:r>
      <w:r w:rsidRPr="00A230B8">
        <w:rPr>
          <w:rFonts w:ascii="Times New Roman" w:eastAsia="Times New Roman" w:hAnsi="Times New Roman" w:cs="Times New Roman"/>
          <w:color w:val="000000" w:themeColor="text1"/>
          <w:sz w:val="24"/>
          <w:szCs w:val="24"/>
        </w:rPr>
        <w:t>. Increasing levels of staffing is not an easy task even though neonatal intensive care unit with low levels of staffing tends to have poor patient outcomes at higher rates. Therefore</w:t>
      </w:r>
      <w:r w:rsidR="003E5E46">
        <w:rPr>
          <w:rFonts w:ascii="Times New Roman" w:eastAsia="Times New Roman" w:hAnsi="Times New Roman" w:cs="Times New Roman"/>
          <w:color w:val="000000" w:themeColor="text1"/>
          <w:sz w:val="24"/>
          <w:szCs w:val="24"/>
        </w:rPr>
        <w:t>,</w:t>
      </w:r>
      <w:r w:rsidRPr="00A230B8">
        <w:rPr>
          <w:rFonts w:ascii="Times New Roman" w:eastAsia="Times New Roman" w:hAnsi="Times New Roman" w:cs="Times New Roman"/>
          <w:color w:val="000000" w:themeColor="text1"/>
          <w:sz w:val="24"/>
          <w:szCs w:val="24"/>
        </w:rPr>
        <w:t xml:space="preserve"> empowerment of the staff would the better option. Major aspects contributing to lower level of staffing include a national gap between the available positions number and the registered nurse's number qualified and willing to occupy them as well as </w:t>
      </w:r>
      <w:r w:rsidR="00980DE3" w:rsidRPr="00A230B8">
        <w:rPr>
          <w:rFonts w:ascii="Times New Roman" w:eastAsia="Times New Roman" w:hAnsi="Times New Roman" w:cs="Times New Roman"/>
          <w:color w:val="000000" w:themeColor="text1"/>
          <w:sz w:val="24"/>
          <w:szCs w:val="24"/>
        </w:rPr>
        <w:t xml:space="preserve">today’s higher acuity </w:t>
      </w:r>
      <w:r w:rsidR="004F029F" w:rsidRPr="00A230B8">
        <w:rPr>
          <w:rFonts w:ascii="Times New Roman" w:eastAsia="Times New Roman" w:hAnsi="Times New Roman" w:cs="Times New Roman"/>
          <w:color w:val="000000" w:themeColor="text1"/>
          <w:sz w:val="24"/>
          <w:szCs w:val="24"/>
        </w:rPr>
        <w:t>patients’</w:t>
      </w:r>
      <w:r w:rsidR="00980DE3" w:rsidRPr="00A230B8">
        <w:rPr>
          <w:rFonts w:ascii="Times New Roman" w:eastAsia="Times New Roman" w:hAnsi="Times New Roman" w:cs="Times New Roman"/>
          <w:color w:val="000000" w:themeColor="text1"/>
          <w:sz w:val="24"/>
          <w:szCs w:val="24"/>
        </w:rPr>
        <w:t xml:space="preserve"> needs for better care. </w:t>
      </w:r>
    </w:p>
    <w:p w:rsidR="00B61B6B" w:rsidRDefault="00AF7050"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A230B8">
        <w:rPr>
          <w:rFonts w:ascii="Times New Roman" w:eastAsia="Times New Roman" w:hAnsi="Times New Roman" w:cs="Times New Roman"/>
          <w:color w:val="000000" w:themeColor="text1"/>
          <w:sz w:val="24"/>
          <w:szCs w:val="24"/>
        </w:rPr>
        <w:t>Neonatal intensive care unit staffing is a major concern matter due to the impacts it can have on the care quality and safety of patient</w:t>
      </w:r>
      <w:r w:rsidR="00FB224A" w:rsidRPr="00A230B8">
        <w:rPr>
          <w:rFonts w:ascii="Times New Roman" w:hAnsi="Times New Roman" w:cs="Times New Roman"/>
          <w:color w:val="000000" w:themeColor="text1"/>
          <w:sz w:val="24"/>
          <w:szCs w:val="24"/>
          <w:shd w:val="clear" w:color="auto" w:fill="FFFFFF"/>
        </w:rPr>
        <w:t xml:space="preserve"> (Scott, Matthews, &amp; Kirwan, 2014)</w:t>
      </w:r>
      <w:r w:rsidRPr="00A230B8">
        <w:rPr>
          <w:rFonts w:ascii="Times New Roman" w:eastAsia="Times New Roman" w:hAnsi="Times New Roman" w:cs="Times New Roman"/>
          <w:color w:val="000000" w:themeColor="text1"/>
          <w:sz w:val="24"/>
          <w:szCs w:val="24"/>
        </w:rPr>
        <w:t xml:space="preserve">. Outcomes of nursing-sensitive are one indicator of care quality. Some of the adverse outcomes of the patient possibly sensitive to nursing care in the neonatal intensive care unit are 30-day mortality, failure to rescue, longer hospital stays, upper gastrointestinal bleeding, pneumonia, and urinary tract infections (UTIs). Previous studies have established relationships between the lower levels of staffing and some adverse patient outcomes at higher rates especially in the neonatal intensive care </w:t>
      </w:r>
      <w:r w:rsidR="00FB224A" w:rsidRPr="00A230B8">
        <w:rPr>
          <w:rFonts w:ascii="Times New Roman" w:eastAsia="Times New Roman" w:hAnsi="Times New Roman" w:cs="Times New Roman"/>
          <w:color w:val="000000" w:themeColor="text1"/>
          <w:sz w:val="24"/>
          <w:szCs w:val="24"/>
        </w:rPr>
        <w:t>unit</w:t>
      </w:r>
      <w:r w:rsidR="00FB224A" w:rsidRPr="00A230B8">
        <w:rPr>
          <w:rFonts w:ascii="Times New Roman" w:hAnsi="Times New Roman" w:cs="Times New Roman"/>
          <w:color w:val="000000" w:themeColor="text1"/>
          <w:sz w:val="24"/>
          <w:szCs w:val="24"/>
          <w:shd w:val="clear" w:color="auto" w:fill="FFFFFF"/>
        </w:rPr>
        <w:t xml:space="preserve"> (Hilton, Sheppard, &amp; </w:t>
      </w:r>
      <w:proofErr w:type="spellStart"/>
      <w:r w:rsidR="00FB224A" w:rsidRPr="00A230B8">
        <w:rPr>
          <w:rFonts w:ascii="Times New Roman" w:hAnsi="Times New Roman" w:cs="Times New Roman"/>
          <w:color w:val="000000" w:themeColor="text1"/>
          <w:sz w:val="24"/>
          <w:szCs w:val="24"/>
          <w:shd w:val="clear" w:color="auto" w:fill="FFFFFF"/>
        </w:rPr>
        <w:t>Hemsley</w:t>
      </w:r>
      <w:proofErr w:type="spellEnd"/>
      <w:r w:rsidR="00FB224A" w:rsidRPr="00A230B8">
        <w:rPr>
          <w:rFonts w:ascii="Times New Roman" w:hAnsi="Times New Roman" w:cs="Times New Roman"/>
          <w:color w:val="000000" w:themeColor="text1"/>
          <w:sz w:val="24"/>
          <w:szCs w:val="24"/>
          <w:shd w:val="clear" w:color="auto" w:fill="FFFFFF"/>
        </w:rPr>
        <w:t>, 2016)</w:t>
      </w:r>
      <w:r w:rsidRPr="00A230B8">
        <w:rPr>
          <w:rFonts w:ascii="Times New Roman" w:eastAsia="Times New Roman" w:hAnsi="Times New Roman" w:cs="Times New Roman"/>
          <w:color w:val="000000" w:themeColor="text1"/>
          <w:sz w:val="24"/>
          <w:szCs w:val="24"/>
        </w:rPr>
        <w:t xml:space="preserve">. In hospitals with higher staffing ratio in the NICU, medical patients have lower adverse outcomes such as longer hospital stay, upper </w:t>
      </w:r>
      <w:r w:rsidRPr="00A230B8">
        <w:rPr>
          <w:rFonts w:ascii="Times New Roman" w:eastAsia="Times New Roman" w:hAnsi="Times New Roman" w:cs="Times New Roman"/>
          <w:color w:val="000000" w:themeColor="text1"/>
          <w:sz w:val="24"/>
          <w:szCs w:val="24"/>
        </w:rPr>
        <w:lastRenderedPageBreak/>
        <w:t xml:space="preserve">gastrointestinal bleeding, shock, pneumonia, and UTIs than the patients in hospitals with low staffing ratio. </w:t>
      </w: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4F029F" w:rsidRPr="00A230B8" w:rsidRDefault="004F029F" w:rsidP="00A230B8">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rsidR="00B61B6B" w:rsidRPr="00A230B8" w:rsidRDefault="00AF7050" w:rsidP="00A230B8">
      <w:pPr>
        <w:shd w:val="clear" w:color="auto" w:fill="FFFFFF"/>
        <w:spacing w:after="0" w:line="480" w:lineRule="auto"/>
        <w:jc w:val="center"/>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rPr>
        <w:lastRenderedPageBreak/>
        <w:t>References</w:t>
      </w:r>
    </w:p>
    <w:p w:rsidR="00B61B6B" w:rsidRPr="00A230B8" w:rsidRDefault="00AF7050" w:rsidP="00A230B8">
      <w:pPr>
        <w:shd w:val="clear" w:color="auto" w:fill="FFFFFF"/>
        <w:spacing w:after="0" w:line="480" w:lineRule="auto"/>
        <w:ind w:left="720" w:hanging="720"/>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shd w:val="clear" w:color="auto" w:fill="FFFFFF"/>
        </w:rPr>
        <w:t xml:space="preserve">Hilton, S., Sheppard, J. J., &amp; </w:t>
      </w:r>
      <w:proofErr w:type="spellStart"/>
      <w:r w:rsidRPr="00A230B8">
        <w:rPr>
          <w:rFonts w:ascii="Times New Roman" w:hAnsi="Times New Roman" w:cs="Times New Roman"/>
          <w:color w:val="000000" w:themeColor="text1"/>
          <w:sz w:val="24"/>
          <w:szCs w:val="24"/>
          <w:shd w:val="clear" w:color="auto" w:fill="FFFFFF"/>
        </w:rPr>
        <w:t>Hemsley</w:t>
      </w:r>
      <w:proofErr w:type="spellEnd"/>
      <w:r w:rsidRPr="00A230B8">
        <w:rPr>
          <w:rFonts w:ascii="Times New Roman" w:hAnsi="Times New Roman" w:cs="Times New Roman"/>
          <w:color w:val="000000" w:themeColor="text1"/>
          <w:sz w:val="24"/>
          <w:szCs w:val="24"/>
          <w:shd w:val="clear" w:color="auto" w:fill="FFFFFF"/>
        </w:rPr>
        <w:t>, B. (2016). F</w:t>
      </w:r>
      <w:bookmarkStart w:id="0" w:name="_GoBack"/>
      <w:bookmarkEnd w:id="0"/>
      <w:r w:rsidRPr="00A230B8">
        <w:rPr>
          <w:rFonts w:ascii="Times New Roman" w:hAnsi="Times New Roman" w:cs="Times New Roman"/>
          <w:color w:val="000000" w:themeColor="text1"/>
          <w:sz w:val="24"/>
          <w:szCs w:val="24"/>
          <w:shd w:val="clear" w:color="auto" w:fill="FFFFFF"/>
        </w:rPr>
        <w:t>easibility of implementing oral health guidelines in residential care settings: views of nursing staff and residential care workers. </w:t>
      </w:r>
      <w:r w:rsidRPr="00A230B8">
        <w:rPr>
          <w:rFonts w:ascii="Times New Roman" w:hAnsi="Times New Roman" w:cs="Times New Roman"/>
          <w:i/>
          <w:iCs/>
          <w:color w:val="000000" w:themeColor="text1"/>
          <w:sz w:val="24"/>
          <w:szCs w:val="24"/>
          <w:shd w:val="clear" w:color="auto" w:fill="FFFFFF"/>
        </w:rPr>
        <w:t>Applied Nursing Research</w:t>
      </w:r>
      <w:r w:rsidRPr="00A230B8">
        <w:rPr>
          <w:rFonts w:ascii="Times New Roman" w:hAnsi="Times New Roman" w:cs="Times New Roman"/>
          <w:color w:val="000000" w:themeColor="text1"/>
          <w:sz w:val="24"/>
          <w:szCs w:val="24"/>
          <w:shd w:val="clear" w:color="auto" w:fill="FFFFFF"/>
        </w:rPr>
        <w:t>, </w:t>
      </w:r>
      <w:r w:rsidRPr="00A230B8">
        <w:rPr>
          <w:rFonts w:ascii="Times New Roman" w:hAnsi="Times New Roman" w:cs="Times New Roman"/>
          <w:i/>
          <w:iCs/>
          <w:color w:val="000000" w:themeColor="text1"/>
          <w:sz w:val="24"/>
          <w:szCs w:val="24"/>
          <w:shd w:val="clear" w:color="auto" w:fill="FFFFFF"/>
        </w:rPr>
        <w:t>30</w:t>
      </w:r>
      <w:r w:rsidRPr="00A230B8">
        <w:rPr>
          <w:rFonts w:ascii="Times New Roman" w:hAnsi="Times New Roman" w:cs="Times New Roman"/>
          <w:color w:val="000000" w:themeColor="text1"/>
          <w:sz w:val="24"/>
          <w:szCs w:val="24"/>
          <w:shd w:val="clear" w:color="auto" w:fill="FFFFFF"/>
        </w:rPr>
        <w:t>, 194-203.</w:t>
      </w:r>
    </w:p>
    <w:p w:rsidR="00B61B6B" w:rsidRPr="00A230B8" w:rsidRDefault="00AF7050" w:rsidP="00A230B8">
      <w:pPr>
        <w:shd w:val="clear" w:color="auto" w:fill="FFFFFF"/>
        <w:spacing w:after="0" w:line="480" w:lineRule="auto"/>
        <w:ind w:left="720" w:hanging="720"/>
        <w:rPr>
          <w:rFonts w:ascii="Times New Roman" w:hAnsi="Times New Roman" w:cs="Times New Roman"/>
          <w:color w:val="000000" w:themeColor="text1"/>
          <w:sz w:val="24"/>
          <w:szCs w:val="24"/>
        </w:rPr>
      </w:pPr>
      <w:r w:rsidRPr="00A230B8">
        <w:rPr>
          <w:rFonts w:ascii="Times New Roman" w:hAnsi="Times New Roman" w:cs="Times New Roman"/>
          <w:color w:val="000000" w:themeColor="text1"/>
          <w:sz w:val="24"/>
          <w:szCs w:val="24"/>
          <w:shd w:val="clear" w:color="auto" w:fill="FFFFFF"/>
        </w:rPr>
        <w:t>Scott, P. A., Matthews, A., &amp; Kirwan, M. (2014). What is nursing in the 21st century and what does the 21st-century health system require of nursing</w:t>
      </w:r>
      <w:proofErr w:type="gramStart"/>
      <w:r w:rsidRPr="00A230B8">
        <w:rPr>
          <w:rFonts w:ascii="Times New Roman" w:hAnsi="Times New Roman" w:cs="Times New Roman"/>
          <w:color w:val="000000" w:themeColor="text1"/>
          <w:sz w:val="24"/>
          <w:szCs w:val="24"/>
          <w:shd w:val="clear" w:color="auto" w:fill="FFFFFF"/>
        </w:rPr>
        <w:t>?.</w:t>
      </w:r>
      <w:proofErr w:type="gramEnd"/>
      <w:r w:rsidRPr="00A230B8">
        <w:rPr>
          <w:rFonts w:ascii="Times New Roman" w:hAnsi="Times New Roman" w:cs="Times New Roman"/>
          <w:color w:val="000000" w:themeColor="text1"/>
          <w:sz w:val="24"/>
          <w:szCs w:val="24"/>
          <w:shd w:val="clear" w:color="auto" w:fill="FFFFFF"/>
        </w:rPr>
        <w:t> </w:t>
      </w:r>
      <w:r w:rsidRPr="00A230B8">
        <w:rPr>
          <w:rFonts w:ascii="Times New Roman" w:hAnsi="Times New Roman" w:cs="Times New Roman"/>
          <w:i/>
          <w:iCs/>
          <w:color w:val="000000" w:themeColor="text1"/>
          <w:sz w:val="24"/>
          <w:szCs w:val="24"/>
          <w:shd w:val="clear" w:color="auto" w:fill="FFFFFF"/>
        </w:rPr>
        <w:t>Nursing Philosophy</w:t>
      </w:r>
      <w:r w:rsidRPr="00A230B8">
        <w:rPr>
          <w:rFonts w:ascii="Times New Roman" w:hAnsi="Times New Roman" w:cs="Times New Roman"/>
          <w:color w:val="000000" w:themeColor="text1"/>
          <w:sz w:val="24"/>
          <w:szCs w:val="24"/>
          <w:shd w:val="clear" w:color="auto" w:fill="FFFFFF"/>
        </w:rPr>
        <w:t>, </w:t>
      </w:r>
      <w:r w:rsidRPr="00A230B8">
        <w:rPr>
          <w:rFonts w:ascii="Times New Roman" w:hAnsi="Times New Roman" w:cs="Times New Roman"/>
          <w:i/>
          <w:iCs/>
          <w:color w:val="000000" w:themeColor="text1"/>
          <w:sz w:val="24"/>
          <w:szCs w:val="24"/>
          <w:shd w:val="clear" w:color="auto" w:fill="FFFFFF"/>
        </w:rPr>
        <w:t>15</w:t>
      </w:r>
      <w:r w:rsidRPr="00A230B8">
        <w:rPr>
          <w:rFonts w:ascii="Times New Roman" w:hAnsi="Times New Roman" w:cs="Times New Roman"/>
          <w:color w:val="000000" w:themeColor="text1"/>
          <w:sz w:val="24"/>
          <w:szCs w:val="24"/>
          <w:shd w:val="clear" w:color="auto" w:fill="FFFFFF"/>
        </w:rPr>
        <w:t>(1), 23-34.</w:t>
      </w:r>
    </w:p>
    <w:p w:rsidR="00B61B6B" w:rsidRPr="00A230B8" w:rsidRDefault="00B61B6B" w:rsidP="00A230B8">
      <w:pPr>
        <w:shd w:val="clear" w:color="auto" w:fill="FFFFFF"/>
        <w:spacing w:after="0" w:line="480" w:lineRule="auto"/>
        <w:ind w:left="720" w:hanging="720"/>
        <w:rPr>
          <w:rFonts w:ascii="Times New Roman" w:hAnsi="Times New Roman" w:cs="Times New Roman"/>
          <w:color w:val="000000" w:themeColor="text1"/>
          <w:sz w:val="24"/>
          <w:szCs w:val="24"/>
        </w:rPr>
      </w:pPr>
    </w:p>
    <w:p w:rsidR="00B61B6B" w:rsidRPr="00A230B8" w:rsidRDefault="00B61B6B" w:rsidP="00A230B8">
      <w:pPr>
        <w:shd w:val="clear" w:color="auto" w:fill="FFFFFF"/>
        <w:spacing w:after="0" w:line="480" w:lineRule="auto"/>
        <w:rPr>
          <w:rFonts w:ascii="Times New Roman" w:hAnsi="Times New Roman" w:cs="Times New Roman"/>
          <w:color w:val="000000" w:themeColor="text1"/>
          <w:sz w:val="24"/>
          <w:szCs w:val="24"/>
        </w:rPr>
      </w:pPr>
    </w:p>
    <w:p w:rsidR="00B61B6B" w:rsidRPr="00A230B8" w:rsidRDefault="00B61B6B" w:rsidP="00A230B8">
      <w:pPr>
        <w:shd w:val="clear" w:color="auto" w:fill="FFFFFF"/>
        <w:spacing w:after="0" w:line="480" w:lineRule="auto"/>
        <w:rPr>
          <w:rFonts w:ascii="Times New Roman" w:hAnsi="Times New Roman" w:cs="Times New Roman"/>
          <w:color w:val="000000" w:themeColor="text1"/>
          <w:sz w:val="24"/>
          <w:szCs w:val="24"/>
        </w:rPr>
      </w:pPr>
    </w:p>
    <w:p w:rsidR="00B61B6B" w:rsidRPr="00A230B8" w:rsidRDefault="00B61B6B" w:rsidP="00A230B8">
      <w:pPr>
        <w:shd w:val="clear" w:color="auto" w:fill="FFFFFF"/>
        <w:spacing w:after="0" w:line="480" w:lineRule="auto"/>
        <w:rPr>
          <w:rFonts w:ascii="Times New Roman" w:hAnsi="Times New Roman" w:cs="Times New Roman"/>
          <w:color w:val="000000" w:themeColor="text1"/>
          <w:sz w:val="24"/>
          <w:szCs w:val="24"/>
        </w:rPr>
      </w:pPr>
    </w:p>
    <w:p w:rsidR="00B61B6B" w:rsidRPr="00A230B8" w:rsidRDefault="00B61B6B" w:rsidP="00A230B8">
      <w:pPr>
        <w:shd w:val="clear" w:color="auto" w:fill="FFFFFF"/>
        <w:spacing w:after="0" w:line="480" w:lineRule="auto"/>
        <w:rPr>
          <w:rFonts w:ascii="Times New Roman" w:eastAsia="Times New Roman" w:hAnsi="Times New Roman" w:cs="Times New Roman"/>
          <w:color w:val="000000" w:themeColor="text1"/>
          <w:sz w:val="24"/>
          <w:szCs w:val="24"/>
        </w:rPr>
      </w:pPr>
    </w:p>
    <w:sectPr w:rsidR="00B61B6B" w:rsidRPr="00A230B8" w:rsidSect="00DD2F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B5A" w:rsidRDefault="00AA0B5A" w:rsidP="00EF4290">
      <w:pPr>
        <w:spacing w:after="0" w:line="240" w:lineRule="auto"/>
      </w:pPr>
      <w:r>
        <w:separator/>
      </w:r>
    </w:p>
  </w:endnote>
  <w:endnote w:type="continuationSeparator" w:id="0">
    <w:p w:rsidR="00AA0B5A" w:rsidRDefault="00AA0B5A" w:rsidP="00EF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B5A" w:rsidRDefault="00AA0B5A" w:rsidP="00EF4290">
      <w:pPr>
        <w:spacing w:after="0" w:line="240" w:lineRule="auto"/>
      </w:pPr>
      <w:r>
        <w:separator/>
      </w:r>
    </w:p>
  </w:footnote>
  <w:footnote w:type="continuationSeparator" w:id="0">
    <w:p w:rsidR="00AA0B5A" w:rsidRDefault="00AA0B5A" w:rsidP="00EF42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17520544"/>
      <w:docPartObj>
        <w:docPartGallery w:val="Page Numbers (Top of Page)"/>
        <w:docPartUnique/>
      </w:docPartObj>
    </w:sdtPr>
    <w:sdtEndPr>
      <w:rPr>
        <w:noProof/>
      </w:rPr>
    </w:sdtEndPr>
    <w:sdtContent>
      <w:p w:rsidR="00A62FA4" w:rsidRPr="00DD2F5F" w:rsidRDefault="00DD2F5F" w:rsidP="00DD2F5F">
        <w:pPr>
          <w:pStyle w:val="Header"/>
          <w:rPr>
            <w:rFonts w:ascii="Times New Roman" w:hAnsi="Times New Roman" w:cs="Times New Roman"/>
            <w:sz w:val="24"/>
            <w:szCs w:val="24"/>
          </w:rPr>
        </w:pPr>
        <w:r w:rsidRPr="00DD2F5F">
          <w:rPr>
            <w:rFonts w:ascii="Times New Roman" w:hAnsi="Times New Roman" w:cs="Times New Roman"/>
            <w:sz w:val="24"/>
            <w:szCs w:val="24"/>
          </w:rPr>
          <w:t>CASE STUDY</w:t>
        </w:r>
        <w:r w:rsidRPr="00DD2F5F">
          <w:rPr>
            <w:rFonts w:ascii="Times New Roman" w:hAnsi="Times New Roman" w:cs="Times New Roman"/>
            <w:sz w:val="24"/>
            <w:szCs w:val="24"/>
          </w:rPr>
          <w:tab/>
        </w:r>
        <w:r w:rsidRPr="00DD2F5F">
          <w:rPr>
            <w:rFonts w:ascii="Times New Roman" w:hAnsi="Times New Roman" w:cs="Times New Roman"/>
            <w:sz w:val="24"/>
            <w:szCs w:val="24"/>
          </w:rPr>
          <w:tab/>
        </w:r>
        <w:r w:rsidRPr="00DD2F5F">
          <w:rPr>
            <w:rFonts w:ascii="Times New Roman" w:hAnsi="Times New Roman" w:cs="Times New Roman"/>
            <w:sz w:val="24"/>
            <w:szCs w:val="24"/>
          </w:rPr>
          <w:fldChar w:fldCharType="begin"/>
        </w:r>
        <w:r w:rsidRPr="00DD2F5F">
          <w:rPr>
            <w:rFonts w:ascii="Times New Roman" w:hAnsi="Times New Roman" w:cs="Times New Roman"/>
            <w:sz w:val="24"/>
            <w:szCs w:val="24"/>
          </w:rPr>
          <w:instrText xml:space="preserve"> PAGE   \* MERGEFORMAT </w:instrText>
        </w:r>
        <w:r w:rsidRPr="00DD2F5F">
          <w:rPr>
            <w:rFonts w:ascii="Times New Roman" w:hAnsi="Times New Roman" w:cs="Times New Roman"/>
            <w:sz w:val="24"/>
            <w:szCs w:val="24"/>
          </w:rPr>
          <w:fldChar w:fldCharType="separate"/>
        </w:r>
        <w:r w:rsidR="003E5E46">
          <w:rPr>
            <w:rFonts w:ascii="Times New Roman" w:hAnsi="Times New Roman" w:cs="Times New Roman"/>
            <w:noProof/>
            <w:sz w:val="24"/>
            <w:szCs w:val="24"/>
          </w:rPr>
          <w:t>4</w:t>
        </w:r>
        <w:r w:rsidRPr="00DD2F5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B6B" w:rsidRPr="00DD2F5F" w:rsidRDefault="00DD2F5F" w:rsidP="00DD2F5F">
    <w:pPr>
      <w:pStyle w:val="Header"/>
      <w:jc w:val="right"/>
      <w:rPr>
        <w:rFonts w:ascii="Times New Roman" w:hAnsi="Times New Roman" w:cs="Times New Roman"/>
        <w:sz w:val="24"/>
        <w:szCs w:val="24"/>
      </w:rPr>
    </w:pPr>
    <w:r w:rsidRPr="00DD2F5F">
      <w:rPr>
        <w:rFonts w:ascii="Times New Roman" w:hAnsi="Times New Roman" w:cs="Times New Roman"/>
        <w:sz w:val="24"/>
        <w:szCs w:val="24"/>
      </w:rPr>
      <w:t xml:space="preserve">Running head: CASE STUDY </w:t>
    </w:r>
    <w:r w:rsidRPr="00DD2F5F">
      <w:rPr>
        <w:rFonts w:ascii="Times New Roman" w:hAnsi="Times New Roman" w:cs="Times New Roman"/>
        <w:sz w:val="24"/>
        <w:szCs w:val="24"/>
      </w:rPr>
      <w:tab/>
    </w:r>
    <w:r w:rsidRPr="00DD2F5F">
      <w:rPr>
        <w:rFonts w:ascii="Times New Roman" w:hAnsi="Times New Roman" w:cs="Times New Roman"/>
        <w:sz w:val="24"/>
        <w:szCs w:val="24"/>
      </w:rPr>
      <w:tab/>
    </w:r>
    <w:sdt>
      <w:sdtPr>
        <w:rPr>
          <w:rFonts w:ascii="Times New Roman" w:hAnsi="Times New Roman" w:cs="Times New Roman"/>
          <w:sz w:val="24"/>
          <w:szCs w:val="24"/>
        </w:rPr>
        <w:id w:val="-1413995480"/>
        <w:docPartObj>
          <w:docPartGallery w:val="Page Numbers (Top of Page)"/>
          <w:docPartUnique/>
        </w:docPartObj>
      </w:sdtPr>
      <w:sdtEndPr>
        <w:rPr>
          <w:noProof/>
        </w:rPr>
      </w:sdtEndPr>
      <w:sdtContent>
        <w:r w:rsidRPr="00DD2F5F">
          <w:rPr>
            <w:rFonts w:ascii="Times New Roman" w:hAnsi="Times New Roman" w:cs="Times New Roman"/>
            <w:sz w:val="24"/>
            <w:szCs w:val="24"/>
          </w:rPr>
          <w:fldChar w:fldCharType="begin"/>
        </w:r>
        <w:r w:rsidRPr="00DD2F5F">
          <w:rPr>
            <w:rFonts w:ascii="Times New Roman" w:hAnsi="Times New Roman" w:cs="Times New Roman"/>
            <w:sz w:val="24"/>
            <w:szCs w:val="24"/>
          </w:rPr>
          <w:instrText xml:space="preserve"> PAGE   \* MERGEFORMAT </w:instrText>
        </w:r>
        <w:r w:rsidRPr="00DD2F5F">
          <w:rPr>
            <w:rFonts w:ascii="Times New Roman" w:hAnsi="Times New Roman" w:cs="Times New Roman"/>
            <w:sz w:val="24"/>
            <w:szCs w:val="24"/>
          </w:rPr>
          <w:fldChar w:fldCharType="separate"/>
        </w:r>
        <w:r w:rsidR="003E5E46">
          <w:rPr>
            <w:rFonts w:ascii="Times New Roman" w:hAnsi="Times New Roman" w:cs="Times New Roman"/>
            <w:noProof/>
            <w:sz w:val="24"/>
            <w:szCs w:val="24"/>
          </w:rPr>
          <w:t>1</w:t>
        </w:r>
        <w:r w:rsidRPr="00DD2F5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27D"/>
    <w:multiLevelType w:val="multilevel"/>
    <w:tmpl w:val="856631F2"/>
    <w:lvl w:ilvl="0">
      <w:start w:val="1"/>
      <w:numFmt w:val="bullet"/>
      <w:lvlText w:val=""/>
      <w:lvlJc w:val="left"/>
      <w:pPr>
        <w:tabs>
          <w:tab w:val="num" w:pos="1710"/>
        </w:tabs>
        <w:ind w:left="1710" w:hanging="360"/>
      </w:pPr>
      <w:rPr>
        <w:rFonts w:ascii="Symbol" w:hAnsi="Symbol" w:hint="default"/>
        <w:sz w:val="20"/>
      </w:rPr>
    </w:lvl>
    <w:lvl w:ilvl="1" w:tentative="1">
      <w:start w:val="1"/>
      <w:numFmt w:val="bullet"/>
      <w:lvlText w:val="o"/>
      <w:lvlJc w:val="left"/>
      <w:pPr>
        <w:tabs>
          <w:tab w:val="num" w:pos="2430"/>
        </w:tabs>
        <w:ind w:left="2430" w:hanging="360"/>
      </w:pPr>
      <w:rPr>
        <w:rFonts w:ascii="Courier New" w:hAnsi="Courier New" w:hint="default"/>
        <w:sz w:val="20"/>
      </w:rPr>
    </w:lvl>
    <w:lvl w:ilvl="2" w:tentative="1">
      <w:start w:val="1"/>
      <w:numFmt w:val="bullet"/>
      <w:lvlText w:val=""/>
      <w:lvlJc w:val="left"/>
      <w:pPr>
        <w:tabs>
          <w:tab w:val="num" w:pos="3150"/>
        </w:tabs>
        <w:ind w:left="3150" w:hanging="360"/>
      </w:pPr>
      <w:rPr>
        <w:rFonts w:ascii="Wingdings" w:hAnsi="Wingdings" w:hint="default"/>
        <w:sz w:val="20"/>
      </w:r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abstractNum w:abstractNumId="1" w15:restartNumberingAfterBreak="0">
    <w:nsid w:val="14930D7E"/>
    <w:multiLevelType w:val="multilevel"/>
    <w:tmpl w:val="FCD4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A78AB"/>
    <w:multiLevelType w:val="multilevel"/>
    <w:tmpl w:val="33BE5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67720"/>
    <w:multiLevelType w:val="multilevel"/>
    <w:tmpl w:val="CC6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5D72B8"/>
    <w:multiLevelType w:val="multilevel"/>
    <w:tmpl w:val="74C8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B45FDC"/>
    <w:multiLevelType w:val="multilevel"/>
    <w:tmpl w:val="9B6E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87"/>
    <w:rsid w:val="000A6B0F"/>
    <w:rsid w:val="0035002C"/>
    <w:rsid w:val="003E5E46"/>
    <w:rsid w:val="004F029F"/>
    <w:rsid w:val="004F5087"/>
    <w:rsid w:val="00512209"/>
    <w:rsid w:val="005A2A7A"/>
    <w:rsid w:val="007E2003"/>
    <w:rsid w:val="00933646"/>
    <w:rsid w:val="00980DE3"/>
    <w:rsid w:val="009B1B01"/>
    <w:rsid w:val="00A01A1B"/>
    <w:rsid w:val="00A230B8"/>
    <w:rsid w:val="00A34AC0"/>
    <w:rsid w:val="00A60E21"/>
    <w:rsid w:val="00A62FA4"/>
    <w:rsid w:val="00AA0B5A"/>
    <w:rsid w:val="00AF7050"/>
    <w:rsid w:val="00B61B6B"/>
    <w:rsid w:val="00B75AFD"/>
    <w:rsid w:val="00C27366"/>
    <w:rsid w:val="00DD2F5F"/>
    <w:rsid w:val="00DD3045"/>
    <w:rsid w:val="00EF4290"/>
    <w:rsid w:val="00F82D34"/>
    <w:rsid w:val="00F94325"/>
    <w:rsid w:val="00FB224A"/>
    <w:rsid w:val="00FB3E42"/>
    <w:rsid w:val="00FD06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1361F4-6A9A-42C1-8BC4-345C3457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A1B"/>
  </w:style>
  <w:style w:type="paragraph" w:styleId="Heading1">
    <w:name w:val="heading 1"/>
    <w:basedOn w:val="Normal"/>
    <w:link w:val="Heading1Char"/>
    <w:uiPriority w:val="9"/>
    <w:qFormat/>
    <w:rsid w:val="00FD06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34A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FD06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D06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D066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FD066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F5087"/>
  </w:style>
  <w:style w:type="character" w:customStyle="1" w:styleId="Heading1Char">
    <w:name w:val="Heading 1 Char"/>
    <w:basedOn w:val="DefaultParagraphFont"/>
    <w:link w:val="Heading1"/>
    <w:uiPriority w:val="9"/>
    <w:rsid w:val="00FD066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D066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D066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D066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FD0668"/>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FD0668"/>
    <w:rPr>
      <w:color w:val="0000FF"/>
      <w:u w:val="single"/>
    </w:rPr>
  </w:style>
  <w:style w:type="paragraph" w:styleId="z-TopofForm">
    <w:name w:val="HTML Top of Form"/>
    <w:basedOn w:val="Normal"/>
    <w:next w:val="Normal"/>
    <w:link w:val="z-TopofFormChar"/>
    <w:hidden/>
    <w:uiPriority w:val="99"/>
    <w:semiHidden/>
    <w:unhideWhenUsed/>
    <w:rsid w:val="00FD066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D066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D066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D0668"/>
    <w:rPr>
      <w:rFonts w:ascii="Arial" w:eastAsia="Times New Roman" w:hAnsi="Arial" w:cs="Arial"/>
      <w:vanish/>
      <w:sz w:val="16"/>
      <w:szCs w:val="16"/>
    </w:rPr>
  </w:style>
  <w:style w:type="character" w:customStyle="1" w:styleId="new-label">
    <w:name w:val="new-label"/>
    <w:basedOn w:val="DefaultParagraphFont"/>
    <w:rsid w:val="00FD0668"/>
  </w:style>
  <w:style w:type="paragraph" w:customStyle="1" w:styleId="supertitle">
    <w:name w:val="supertitle"/>
    <w:basedOn w:val="Normal"/>
    <w:rsid w:val="00FD06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author">
    <w:name w:val="meta-author"/>
    <w:basedOn w:val="Normal"/>
    <w:rsid w:val="00FD06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e">
    <w:name w:val="meta-date"/>
    <w:basedOn w:val="Normal"/>
    <w:rsid w:val="00FD06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D0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pftextor">
    <w:name w:val="fpf_text_or"/>
    <w:basedOn w:val="DefaultParagraphFont"/>
    <w:rsid w:val="00FD0668"/>
  </w:style>
  <w:style w:type="character" w:customStyle="1" w:styleId="text-transform-none">
    <w:name w:val="text-transform-none"/>
    <w:basedOn w:val="DefaultParagraphFont"/>
    <w:rsid w:val="00FD0668"/>
  </w:style>
  <w:style w:type="paragraph" w:styleId="BalloonText">
    <w:name w:val="Balloon Text"/>
    <w:basedOn w:val="Normal"/>
    <w:link w:val="BalloonTextChar"/>
    <w:uiPriority w:val="99"/>
    <w:semiHidden/>
    <w:unhideWhenUsed/>
    <w:rsid w:val="00FD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668"/>
    <w:rPr>
      <w:rFonts w:ascii="Tahoma" w:hAnsi="Tahoma" w:cs="Tahoma"/>
      <w:sz w:val="16"/>
      <w:szCs w:val="16"/>
    </w:rPr>
  </w:style>
  <w:style w:type="character" w:styleId="Strong">
    <w:name w:val="Strong"/>
    <w:basedOn w:val="DefaultParagraphFont"/>
    <w:uiPriority w:val="22"/>
    <w:qFormat/>
    <w:rsid w:val="0035002C"/>
    <w:rPr>
      <w:b/>
      <w:bCs/>
    </w:rPr>
  </w:style>
  <w:style w:type="character" w:customStyle="1" w:styleId="Heading2Char">
    <w:name w:val="Heading 2 Char"/>
    <w:basedOn w:val="DefaultParagraphFont"/>
    <w:link w:val="Heading2"/>
    <w:uiPriority w:val="9"/>
    <w:semiHidden/>
    <w:rsid w:val="00A34AC0"/>
    <w:rPr>
      <w:rFonts w:asciiTheme="majorHAnsi" w:eastAsiaTheme="majorEastAsia" w:hAnsiTheme="majorHAnsi" w:cstheme="majorBidi"/>
      <w:b/>
      <w:bCs/>
      <w:color w:val="4472C4" w:themeColor="accent1"/>
      <w:sz w:val="26"/>
      <w:szCs w:val="26"/>
    </w:rPr>
  </w:style>
  <w:style w:type="character" w:styleId="Emphasis">
    <w:name w:val="Emphasis"/>
    <w:basedOn w:val="DefaultParagraphFont"/>
    <w:uiPriority w:val="20"/>
    <w:qFormat/>
    <w:rsid w:val="00A34AC0"/>
    <w:rPr>
      <w:i/>
      <w:iCs/>
    </w:rPr>
  </w:style>
  <w:style w:type="paragraph" w:customStyle="1" w:styleId="size2">
    <w:name w:val="size2"/>
    <w:basedOn w:val="Normal"/>
    <w:rsid w:val="00A34A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1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B6B"/>
  </w:style>
  <w:style w:type="paragraph" w:styleId="Footer">
    <w:name w:val="footer"/>
    <w:basedOn w:val="Normal"/>
    <w:link w:val="FooterChar"/>
    <w:uiPriority w:val="99"/>
    <w:unhideWhenUsed/>
    <w:rsid w:val="00B61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B6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F4290"/>
    <w:pPr>
      <w:spacing w:line="240" w:lineRule="auto"/>
    </w:pPr>
    <w:rPr>
      <w:sz w:val="20"/>
      <w:szCs w:val="20"/>
    </w:rPr>
  </w:style>
  <w:style w:type="character" w:customStyle="1" w:styleId="CommentTextChar">
    <w:name w:val="Comment Text Char"/>
    <w:basedOn w:val="DefaultParagraphFont"/>
    <w:link w:val="CommentText"/>
    <w:uiPriority w:val="99"/>
    <w:semiHidden/>
    <w:rsid w:val="00EF429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17243-2CB2-40C4-9E4E-8C93FFBA3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2</cp:revision>
  <dcterms:created xsi:type="dcterms:W3CDTF">2018-07-21T20:06:00Z</dcterms:created>
  <dcterms:modified xsi:type="dcterms:W3CDTF">2018-07-21T20:06:00Z</dcterms:modified>
</cp:coreProperties>
</file>